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1" w:rsidRDefault="00DF64C1" w:rsidP="00DF64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</w:rPr>
      </w:pPr>
    </w:p>
    <w:p w:rsidR="00DF64C1" w:rsidRPr="00DF64C1" w:rsidRDefault="00DF64C1" w:rsidP="00DF64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sz w:val="28"/>
          <w:szCs w:val="28"/>
        </w:rPr>
      </w:pPr>
      <w:r w:rsidRPr="00DF64C1">
        <w:rPr>
          <w:rFonts w:eastAsia="Times New Roman" w:cs="Arial"/>
          <w:b/>
          <w:bCs/>
          <w:sz w:val="28"/>
          <w:szCs w:val="28"/>
        </w:rPr>
        <w:t>The Roxy Theatre’s Stage Properties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The stage is sprung, measuring 28 feet wide at the proscenium, with a curved apron that is 8 feet at its widest in front of the proscenium.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The measurement from back wall to the most extended point of the apron is 32 feet, and 29 feet at the shortest point of the apron's arc.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The height of the proscenium is 25 feet with wings on both sides.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There is a three-step access to the stage from the street at an eastern stage door.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A four step entry to the stage from audience floor level is on the house-left side of the stage.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Portable steps are available for access to the stage directly from the floor of the theatre.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Numerous black legs are available for the stage. There is a black traveler on a track that runs the width of upstage.</w:t>
      </w:r>
    </w:p>
    <w:p w:rsidR="00DF64C1" w:rsidRPr="00DF64C1" w:rsidRDefault="00DF64C1" w:rsidP="00DF6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DF64C1">
        <w:rPr>
          <w:rFonts w:eastAsia="Times New Roman" w:cs="Arial"/>
          <w:color w:val="000000"/>
          <w:sz w:val="24"/>
          <w:szCs w:val="24"/>
        </w:rPr>
        <w:t>Four 4ft by 8 ft risers are available. They are fitted to accept pipe legs of 6, 10, 12, or 18 inches.</w:t>
      </w:r>
    </w:p>
    <w:p w:rsidR="00C60118" w:rsidRDefault="00DF64C1"/>
    <w:sectPr w:rsidR="00C60118" w:rsidSect="0042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7F37"/>
    <w:multiLevelType w:val="multilevel"/>
    <w:tmpl w:val="913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64C1"/>
    <w:rsid w:val="000F03F6"/>
    <w:rsid w:val="00186981"/>
    <w:rsid w:val="00420DAC"/>
    <w:rsid w:val="00570629"/>
    <w:rsid w:val="00C31D62"/>
    <w:rsid w:val="00D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line">
    <w:name w:val="dateline"/>
    <w:basedOn w:val="Normal"/>
    <w:rsid w:val="00DF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 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2012-03-28T02:16:00Z</dcterms:created>
  <dcterms:modified xsi:type="dcterms:W3CDTF">2012-03-28T02:17:00Z</dcterms:modified>
</cp:coreProperties>
</file>