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BAB65" w14:textId="06A0C766" w:rsidR="00837D21" w:rsidRDefault="0067791B" w:rsidP="00837D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0E4847" wp14:editId="596A03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2600" cy="636905"/>
            <wp:effectExtent l="0" t="0" r="0" b="0"/>
            <wp:wrapNone/>
            <wp:docPr id="2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114DE" w14:textId="77777777" w:rsidR="0067791B" w:rsidRDefault="0067791B" w:rsidP="00D85C89">
      <w:pPr>
        <w:ind w:left="2880" w:firstLine="720"/>
      </w:pPr>
    </w:p>
    <w:p w14:paraId="2AA67238" w14:textId="77777777" w:rsidR="003556F5" w:rsidRDefault="003556F5" w:rsidP="00D85C89">
      <w:pPr>
        <w:ind w:left="2880"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4A70" w14:paraId="43BD6F67" w14:textId="77777777" w:rsidTr="00251803">
        <w:tc>
          <w:tcPr>
            <w:tcW w:w="9350" w:type="dxa"/>
            <w:shd w:val="clear" w:color="auto" w:fill="BFBFBF" w:themeFill="background1" w:themeFillShade="BF"/>
          </w:tcPr>
          <w:p w14:paraId="2A601975" w14:textId="354618F0" w:rsidR="00AF4A70" w:rsidRDefault="00AF4A70" w:rsidP="003556F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Creative Brief</w:t>
            </w:r>
          </w:p>
        </w:tc>
      </w:tr>
    </w:tbl>
    <w:p w14:paraId="09F72317" w14:textId="2089516B" w:rsidR="00D85C89" w:rsidRPr="00A80480" w:rsidRDefault="00D85C89" w:rsidP="008E664A">
      <w:pPr>
        <w:spacing w:after="0"/>
        <w:jc w:val="both"/>
        <w:rPr>
          <w:sz w:val="20"/>
          <w:szCs w:val="20"/>
        </w:rPr>
      </w:pPr>
      <w:r w:rsidRPr="00A80480">
        <w:rPr>
          <w:sz w:val="20"/>
          <w:szCs w:val="20"/>
        </w:rPr>
        <w:t>The brief is a crucial part of the production process, as it helps develop an understanding between the</w:t>
      </w:r>
      <w:r w:rsidR="00251803" w:rsidRPr="00A80480">
        <w:rPr>
          <w:sz w:val="20"/>
          <w:szCs w:val="20"/>
        </w:rPr>
        <w:t xml:space="preserve"> </w:t>
      </w:r>
      <w:r w:rsidRPr="00A80480">
        <w:rPr>
          <w:sz w:val="20"/>
          <w:szCs w:val="20"/>
        </w:rPr>
        <w:t xml:space="preserve">show team, </w:t>
      </w:r>
      <w:r w:rsidR="005D60B2" w:rsidRPr="00A80480">
        <w:rPr>
          <w:sz w:val="20"/>
          <w:szCs w:val="20"/>
        </w:rPr>
        <w:t>designer,</w:t>
      </w:r>
      <w:r w:rsidRPr="00A80480">
        <w:rPr>
          <w:sz w:val="20"/>
          <w:szCs w:val="20"/>
        </w:rPr>
        <w:t xml:space="preserve"> and staff. It is an important point of reference for all parties and assists with consistency, clarity of the look and feel of the production. It is a good tool to aid the marketing co-ordination of the full season.</w:t>
      </w:r>
    </w:p>
    <w:p w14:paraId="0D3FFA2F" w14:textId="77777777" w:rsidR="008E664A" w:rsidRDefault="008E664A" w:rsidP="00F77AFA">
      <w:pPr>
        <w:spacing w:after="0"/>
        <w:rPr>
          <w:b/>
          <w:bCs/>
          <w:sz w:val="24"/>
          <w:szCs w:val="24"/>
        </w:rPr>
      </w:pPr>
    </w:p>
    <w:p w14:paraId="39D42FC7" w14:textId="3FD83021" w:rsidR="00D85C89" w:rsidRDefault="00D85C89" w:rsidP="008E664A">
      <w:pPr>
        <w:spacing w:after="0"/>
        <w:rPr>
          <w:b/>
          <w:bCs/>
          <w:sz w:val="24"/>
          <w:szCs w:val="24"/>
        </w:rPr>
      </w:pPr>
      <w:r w:rsidRPr="00A80480">
        <w:rPr>
          <w:b/>
          <w:bCs/>
          <w:sz w:val="24"/>
          <w:szCs w:val="24"/>
        </w:rPr>
        <w:t>OSLT Production</w:t>
      </w:r>
      <w:r w:rsidR="00BB5A79">
        <w:rPr>
          <w:b/>
          <w:bCs/>
          <w:sz w:val="24"/>
          <w:szCs w:val="24"/>
        </w:rPr>
        <w:t xml:space="preserve"> Title</w:t>
      </w:r>
      <w:r w:rsidR="00825E50" w:rsidRPr="00A80480">
        <w:rPr>
          <w:b/>
          <w:bCs/>
          <w:sz w:val="24"/>
          <w:szCs w:val="24"/>
        </w:rPr>
        <w:t xml:space="preserve">: </w:t>
      </w:r>
    </w:p>
    <w:p w14:paraId="75EBC9C8" w14:textId="1225FABC" w:rsidR="00BB5A79" w:rsidRDefault="00BB5A79" w:rsidP="008E664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Director:</w:t>
      </w:r>
    </w:p>
    <w:p w14:paraId="5610ADCD" w14:textId="7C29B9B8" w:rsidR="00296554" w:rsidRDefault="00296554" w:rsidP="008E664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Producer: </w:t>
      </w:r>
    </w:p>
    <w:p w14:paraId="58CF4D6F" w14:textId="2DC49AC7" w:rsidR="00BB5A79" w:rsidRDefault="00BB5A79" w:rsidP="008E664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Musical Director (if applicable):</w:t>
      </w:r>
    </w:p>
    <w:p w14:paraId="6A728328" w14:textId="5BFBE1F6" w:rsidR="00BB5A79" w:rsidRDefault="00BB5A79" w:rsidP="008E664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Choreographer (if applicable):</w:t>
      </w:r>
    </w:p>
    <w:p w14:paraId="4D411BEB" w14:textId="5A6110D3" w:rsidR="00BB5A79" w:rsidRPr="00A80480" w:rsidRDefault="00BB5A79" w:rsidP="008E664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Playwright:</w:t>
      </w:r>
      <w:r w:rsidRPr="00A80480">
        <w:rPr>
          <w:b/>
          <w:bCs/>
          <w:sz w:val="24"/>
          <w:szCs w:val="24"/>
        </w:rPr>
        <w:t xml:space="preserve"> </w:t>
      </w:r>
    </w:p>
    <w:p w14:paraId="1C39AECD" w14:textId="5E5815D8" w:rsidR="00D85C89" w:rsidRPr="00A80480" w:rsidRDefault="00D85C89" w:rsidP="006040BC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A80480">
        <w:rPr>
          <w:b/>
          <w:bCs/>
          <w:sz w:val="24"/>
          <w:szCs w:val="24"/>
        </w:rPr>
        <w:t>Performance Dates</w:t>
      </w:r>
      <w:r w:rsidR="00A80480" w:rsidRPr="00A80480">
        <w:rPr>
          <w:b/>
          <w:bCs/>
          <w:sz w:val="24"/>
          <w:szCs w:val="24"/>
        </w:rPr>
        <w:t>:</w:t>
      </w:r>
    </w:p>
    <w:p w14:paraId="7DAF8C67" w14:textId="5A770E04" w:rsidR="00D85C89" w:rsidRDefault="00D85C89">
      <w:pPr>
        <w:rPr>
          <w:sz w:val="24"/>
          <w:szCs w:val="24"/>
        </w:rPr>
      </w:pPr>
      <w:r w:rsidRPr="005E1D43">
        <w:rPr>
          <w:b/>
          <w:bCs/>
          <w:sz w:val="24"/>
          <w:szCs w:val="24"/>
        </w:rPr>
        <w:t>Play Synopsis</w:t>
      </w:r>
      <w:r w:rsidR="005E1D43">
        <w:rPr>
          <w:sz w:val="24"/>
          <w:szCs w:val="24"/>
        </w:rPr>
        <w:t xml:space="preserve">: </w:t>
      </w:r>
    </w:p>
    <w:p w14:paraId="513821BD" w14:textId="77777777" w:rsidR="005E1D43" w:rsidRDefault="005E1D43">
      <w:pPr>
        <w:rPr>
          <w:sz w:val="24"/>
          <w:szCs w:val="24"/>
        </w:rPr>
      </w:pPr>
    </w:p>
    <w:p w14:paraId="6BD210BC" w14:textId="77777777" w:rsidR="005E1D43" w:rsidRDefault="005E1D43">
      <w:pPr>
        <w:rPr>
          <w:sz w:val="24"/>
          <w:szCs w:val="24"/>
        </w:rPr>
      </w:pPr>
    </w:p>
    <w:p w14:paraId="43728B36" w14:textId="77777777" w:rsidR="005E1D43" w:rsidRPr="00A80480" w:rsidRDefault="005E1D43">
      <w:pPr>
        <w:rPr>
          <w:sz w:val="24"/>
          <w:szCs w:val="24"/>
        </w:rPr>
      </w:pPr>
    </w:p>
    <w:p w14:paraId="397F2FA4" w14:textId="3858CC42" w:rsidR="00D85C89" w:rsidRPr="005E1D43" w:rsidRDefault="00D85C89" w:rsidP="005E1D43">
      <w:pPr>
        <w:rPr>
          <w:b/>
          <w:bCs/>
          <w:sz w:val="24"/>
          <w:szCs w:val="24"/>
        </w:rPr>
      </w:pPr>
      <w:r w:rsidRPr="005E1D43">
        <w:rPr>
          <w:b/>
          <w:bCs/>
          <w:sz w:val="24"/>
          <w:szCs w:val="24"/>
        </w:rPr>
        <w:t>Central Image Mandatory Elements (if any)</w:t>
      </w:r>
      <w:r w:rsidR="005E1D43" w:rsidRPr="005E1D43">
        <w:rPr>
          <w:b/>
          <w:bCs/>
          <w:sz w:val="24"/>
          <w:szCs w:val="24"/>
        </w:rPr>
        <w:t xml:space="preserve">: </w:t>
      </w:r>
    </w:p>
    <w:p w14:paraId="5F536AFC" w14:textId="77777777" w:rsidR="00D85C89" w:rsidRPr="00A80480" w:rsidRDefault="00D85C89" w:rsidP="00D85C89">
      <w:pPr>
        <w:rPr>
          <w:sz w:val="24"/>
          <w:szCs w:val="24"/>
        </w:rPr>
      </w:pPr>
    </w:p>
    <w:p w14:paraId="16CA47A6" w14:textId="77777777" w:rsidR="002A6BAF" w:rsidRDefault="002A6BAF" w:rsidP="00D85C89">
      <w:pPr>
        <w:rPr>
          <w:b/>
          <w:bCs/>
          <w:sz w:val="24"/>
          <w:szCs w:val="24"/>
        </w:rPr>
      </w:pPr>
    </w:p>
    <w:p w14:paraId="40306CB5" w14:textId="77777777" w:rsidR="002A6BAF" w:rsidRDefault="002A6BAF" w:rsidP="00D85C89">
      <w:pPr>
        <w:rPr>
          <w:b/>
          <w:bCs/>
          <w:sz w:val="24"/>
          <w:szCs w:val="24"/>
        </w:rPr>
      </w:pPr>
    </w:p>
    <w:p w14:paraId="21431B30" w14:textId="77777777" w:rsidR="002A6BAF" w:rsidRDefault="002A6BAF" w:rsidP="00D85C89">
      <w:pPr>
        <w:rPr>
          <w:b/>
          <w:bCs/>
          <w:sz w:val="24"/>
          <w:szCs w:val="24"/>
        </w:rPr>
      </w:pPr>
    </w:p>
    <w:p w14:paraId="1E3C3F88" w14:textId="5DF00CBD" w:rsidR="00D85C89" w:rsidRPr="002A6BAF" w:rsidRDefault="00D85C89" w:rsidP="00D85C89">
      <w:pPr>
        <w:rPr>
          <w:b/>
          <w:bCs/>
          <w:sz w:val="24"/>
          <w:szCs w:val="24"/>
        </w:rPr>
      </w:pPr>
      <w:r w:rsidRPr="002A6BAF">
        <w:rPr>
          <w:b/>
          <w:bCs/>
          <w:sz w:val="24"/>
          <w:szCs w:val="24"/>
        </w:rPr>
        <w:t>Creative Tone and Manner</w:t>
      </w:r>
      <w:r w:rsidR="006040BC">
        <w:rPr>
          <w:b/>
          <w:bCs/>
          <w:sz w:val="24"/>
          <w:szCs w:val="24"/>
        </w:rPr>
        <w:t xml:space="preserve"> (see Appendix</w:t>
      </w:r>
      <w:r w:rsidR="0032443F">
        <w:rPr>
          <w:b/>
          <w:bCs/>
          <w:sz w:val="24"/>
          <w:szCs w:val="24"/>
        </w:rPr>
        <w:t>)</w:t>
      </w:r>
      <w:r w:rsidR="002A6BAF" w:rsidRPr="002A6BAF">
        <w:rPr>
          <w:b/>
          <w:bCs/>
          <w:sz w:val="24"/>
          <w:szCs w:val="24"/>
        </w:rPr>
        <w:t xml:space="preserve">: </w:t>
      </w:r>
    </w:p>
    <w:p w14:paraId="6F5A9785" w14:textId="77777777" w:rsidR="00D85C89" w:rsidRPr="00A80480" w:rsidRDefault="00D85C89">
      <w:pPr>
        <w:rPr>
          <w:sz w:val="24"/>
          <w:szCs w:val="24"/>
        </w:rPr>
      </w:pPr>
    </w:p>
    <w:p w14:paraId="333CE58B" w14:textId="77777777" w:rsidR="002A6BAF" w:rsidRDefault="002A6BAF">
      <w:pPr>
        <w:rPr>
          <w:sz w:val="24"/>
          <w:szCs w:val="24"/>
        </w:rPr>
      </w:pPr>
    </w:p>
    <w:p w14:paraId="7E7595A8" w14:textId="77777777" w:rsidR="002A6BAF" w:rsidRDefault="002A6BAF">
      <w:pPr>
        <w:rPr>
          <w:sz w:val="24"/>
          <w:szCs w:val="24"/>
        </w:rPr>
      </w:pPr>
    </w:p>
    <w:p w14:paraId="62710CE6" w14:textId="77777777" w:rsidR="002A6BAF" w:rsidRDefault="002A6BAF">
      <w:pPr>
        <w:rPr>
          <w:sz w:val="24"/>
          <w:szCs w:val="24"/>
        </w:rPr>
      </w:pPr>
    </w:p>
    <w:p w14:paraId="3ADBD4B8" w14:textId="77777777" w:rsidR="002A6BAF" w:rsidRDefault="002A6BAF">
      <w:pPr>
        <w:rPr>
          <w:sz w:val="24"/>
          <w:szCs w:val="24"/>
        </w:rPr>
      </w:pPr>
    </w:p>
    <w:p w14:paraId="6D678B2D" w14:textId="4C1E18C6" w:rsidR="00D85C89" w:rsidRPr="00296554" w:rsidRDefault="00D85C89">
      <w:pPr>
        <w:rPr>
          <w:sz w:val="24"/>
          <w:szCs w:val="24"/>
        </w:rPr>
      </w:pPr>
      <w:r w:rsidRPr="002A6BAF">
        <w:rPr>
          <w:b/>
          <w:bCs/>
          <w:sz w:val="24"/>
          <w:szCs w:val="24"/>
        </w:rPr>
        <w:t>Producer</w:t>
      </w:r>
      <w:r w:rsidR="002A6BAF" w:rsidRPr="002A6BAF">
        <w:rPr>
          <w:b/>
          <w:bCs/>
          <w:sz w:val="24"/>
          <w:szCs w:val="24"/>
        </w:rPr>
        <w:t xml:space="preserve">: </w:t>
      </w:r>
      <w:r w:rsidR="00296554">
        <w:rPr>
          <w:sz w:val="24"/>
          <w:szCs w:val="24"/>
        </w:rPr>
        <w:t>_________________________</w:t>
      </w:r>
      <w:r w:rsidR="006040BC">
        <w:rPr>
          <w:b/>
          <w:bCs/>
          <w:sz w:val="24"/>
          <w:szCs w:val="24"/>
        </w:rPr>
        <w:tab/>
      </w:r>
      <w:r w:rsidR="006040BC">
        <w:rPr>
          <w:b/>
          <w:bCs/>
          <w:sz w:val="24"/>
          <w:szCs w:val="24"/>
        </w:rPr>
        <w:tab/>
      </w:r>
      <w:r w:rsidR="006040BC">
        <w:rPr>
          <w:b/>
          <w:bCs/>
          <w:sz w:val="24"/>
          <w:szCs w:val="24"/>
        </w:rPr>
        <w:tab/>
      </w:r>
      <w:r w:rsidR="002A6BAF" w:rsidRPr="002A6BAF">
        <w:rPr>
          <w:b/>
          <w:bCs/>
          <w:sz w:val="24"/>
          <w:szCs w:val="24"/>
        </w:rPr>
        <w:t xml:space="preserve">Director: </w:t>
      </w:r>
      <w:r w:rsidR="00296554">
        <w:rPr>
          <w:sz w:val="24"/>
          <w:szCs w:val="24"/>
        </w:rPr>
        <w:t>______________________</w:t>
      </w:r>
    </w:p>
    <w:p w14:paraId="1359F5C2" w14:textId="77777777" w:rsidR="00296554" w:rsidRDefault="00296554">
      <w:pPr>
        <w:rPr>
          <w:b/>
          <w:bCs/>
          <w:sz w:val="24"/>
          <w:szCs w:val="24"/>
        </w:rPr>
      </w:pPr>
    </w:p>
    <w:p w14:paraId="78510EC4" w14:textId="167B4D87" w:rsidR="00D85C89" w:rsidRPr="006040BC" w:rsidRDefault="006040BC">
      <w:pPr>
        <w:rPr>
          <w:b/>
          <w:bCs/>
          <w:sz w:val="24"/>
          <w:szCs w:val="24"/>
        </w:rPr>
      </w:pPr>
      <w:r w:rsidRPr="006040BC">
        <w:rPr>
          <w:b/>
          <w:bCs/>
          <w:sz w:val="24"/>
          <w:szCs w:val="24"/>
        </w:rPr>
        <w:t xml:space="preserve">Date: </w:t>
      </w:r>
    </w:p>
    <w:sectPr w:rsidR="00D85C89" w:rsidRPr="006040BC" w:rsidSect="00296554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89"/>
    <w:rsid w:val="0002100B"/>
    <w:rsid w:val="000E5DAF"/>
    <w:rsid w:val="00250064"/>
    <w:rsid w:val="00251803"/>
    <w:rsid w:val="00296554"/>
    <w:rsid w:val="002A6BAF"/>
    <w:rsid w:val="0032443F"/>
    <w:rsid w:val="003556F5"/>
    <w:rsid w:val="005D60B2"/>
    <w:rsid w:val="005E1D43"/>
    <w:rsid w:val="006040BC"/>
    <w:rsid w:val="0067791B"/>
    <w:rsid w:val="00800059"/>
    <w:rsid w:val="00825E50"/>
    <w:rsid w:val="00837D21"/>
    <w:rsid w:val="0086677B"/>
    <w:rsid w:val="008E664A"/>
    <w:rsid w:val="00A35A1E"/>
    <w:rsid w:val="00A80480"/>
    <w:rsid w:val="00A836D2"/>
    <w:rsid w:val="00AF4A70"/>
    <w:rsid w:val="00BB5A79"/>
    <w:rsid w:val="00D85C89"/>
    <w:rsid w:val="00F77AFA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B08D"/>
  <w15:docId w15:val="{E7B1B9A8-3D8A-4CED-AF59-1572CF27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Owen Sound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Colleen</cp:lastModifiedBy>
  <cp:revision>2</cp:revision>
  <cp:lastPrinted>2022-02-10T18:29:00Z</cp:lastPrinted>
  <dcterms:created xsi:type="dcterms:W3CDTF">2022-05-09T17:37:00Z</dcterms:created>
  <dcterms:modified xsi:type="dcterms:W3CDTF">2022-05-09T17:37:00Z</dcterms:modified>
</cp:coreProperties>
</file>